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83BC" w14:textId="77777777" w:rsidR="00E00D8A" w:rsidRDefault="009402E9">
      <w:pPr>
        <w:pStyle w:val="Title"/>
      </w:pPr>
      <w:r>
        <w:t>Financial Aid and Resources for Health Professions</w:t>
      </w:r>
    </w:p>
    <w:p w14:paraId="7F489172" w14:textId="77777777" w:rsidR="00E00D8A" w:rsidRDefault="00E00D8A">
      <w:pPr>
        <w:pStyle w:val="BodyText"/>
        <w:spacing w:before="3"/>
        <w:ind w:left="0" w:firstLine="0"/>
        <w:rPr>
          <w:b/>
          <w:u w:val="none"/>
        </w:rPr>
      </w:pPr>
    </w:p>
    <w:p w14:paraId="1E00AD90" w14:textId="1D3A3F2D" w:rsidR="00E00D8A" w:rsidRPr="009A439E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25"/>
        <w:rPr>
          <w:sz w:val="24"/>
          <w:u w:val="none"/>
        </w:rPr>
      </w:pPr>
      <w:hyperlink r:id="rId5">
        <w:r>
          <w:rPr>
            <w:color w:val="0000FF"/>
            <w:sz w:val="24"/>
            <w:u w:color="0000FF"/>
          </w:rPr>
          <w:t>FIRST (Financial Informahttps://stu</w:t>
        </w:r>
        <w:r>
          <w:rPr>
            <w:color w:val="0000FF"/>
            <w:sz w:val="24"/>
            <w:u w:color="0000FF"/>
          </w:rPr>
          <w:t>d</w:t>
        </w:r>
        <w:r>
          <w:rPr>
            <w:color w:val="0000FF"/>
            <w:sz w:val="24"/>
            <w:u w:color="0000FF"/>
          </w:rPr>
          <w:t>ents-residents.aamc.org/financial-aid/tion,</w:t>
        </w:r>
      </w:hyperlink>
      <w:hyperlink r:id="rId6">
        <w:r>
          <w:rPr>
            <w:color w:val="0000FF"/>
            <w:sz w:val="24"/>
            <w:u w:color="0000FF"/>
          </w:rPr>
          <w:t xml:space="preserve"> Resources, Services and</w:t>
        </w:r>
        <w:r>
          <w:rPr>
            <w:color w:val="0000FF"/>
            <w:spacing w:val="1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Tools)</w:t>
        </w:r>
      </w:hyperlink>
    </w:p>
    <w:p w14:paraId="6D99CFC4" w14:textId="675DEFDD" w:rsidR="00E56022" w:rsidRPr="00E56022" w:rsidRDefault="009A439E" w:rsidP="00E560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25"/>
        <w:rPr>
          <w:sz w:val="24"/>
          <w:u w:val="none"/>
        </w:rPr>
      </w:pPr>
      <w:hyperlink r:id="rId7" w:history="1">
        <w:r w:rsidRPr="009A439E">
          <w:rPr>
            <w:rStyle w:val="Hyperlink"/>
            <w:sz w:val="24"/>
          </w:rPr>
          <w:t xml:space="preserve">AAMC </w:t>
        </w:r>
        <w:r w:rsidRPr="009A439E">
          <w:rPr>
            <w:rStyle w:val="Hyperlink"/>
            <w:sz w:val="24"/>
          </w:rPr>
          <w:t>F</w:t>
        </w:r>
        <w:r w:rsidRPr="009A439E">
          <w:rPr>
            <w:rStyle w:val="Hyperlink"/>
            <w:sz w:val="24"/>
          </w:rPr>
          <w:t>inancial Wellness</w:t>
        </w:r>
      </w:hyperlink>
    </w:p>
    <w:p w14:paraId="1B0F3D90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8">
        <w:r>
          <w:rPr>
            <w:color w:val="0000FF"/>
            <w:sz w:val="24"/>
            <w:u w:color="0000FF"/>
          </w:rPr>
          <w:t>FAFSA (</w:t>
        </w:r>
        <w:r>
          <w:rPr>
            <w:color w:val="0000FF"/>
            <w:sz w:val="24"/>
            <w:u w:color="0000FF"/>
          </w:rPr>
          <w:t>F</w:t>
        </w:r>
        <w:r>
          <w:rPr>
            <w:color w:val="0000FF"/>
            <w:sz w:val="24"/>
            <w:u w:color="0000FF"/>
          </w:rPr>
          <w:t>ree Applicati</w:t>
        </w:r>
        <w:r>
          <w:rPr>
            <w:color w:val="0000FF"/>
            <w:sz w:val="24"/>
            <w:u w:color="0000FF"/>
          </w:rPr>
          <w:t>on for Federal Student</w:t>
        </w:r>
        <w:r>
          <w:rPr>
            <w:color w:val="0000FF"/>
            <w:spacing w:val="1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Aid)</w:t>
        </w:r>
      </w:hyperlink>
    </w:p>
    <w:p w14:paraId="32B98565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9">
        <w:r>
          <w:rPr>
            <w:color w:val="0000FF"/>
            <w:sz w:val="24"/>
            <w:u w:color="0000FF"/>
          </w:rPr>
          <w:t>AAMC State and Federal Loan Forgi</w:t>
        </w:r>
        <w:r>
          <w:rPr>
            <w:color w:val="0000FF"/>
            <w:sz w:val="24"/>
            <w:u w:color="0000FF"/>
          </w:rPr>
          <w:t>v</w:t>
        </w:r>
        <w:r>
          <w:rPr>
            <w:color w:val="0000FF"/>
            <w:sz w:val="24"/>
            <w:u w:color="0000FF"/>
          </w:rPr>
          <w:t>eness</w:t>
        </w:r>
        <w:r>
          <w:rPr>
            <w:color w:val="0000FF"/>
            <w:spacing w:val="1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Programs</w:t>
        </w:r>
      </w:hyperlink>
    </w:p>
    <w:p w14:paraId="123F437E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10">
        <w:r>
          <w:rPr>
            <w:color w:val="0000FF"/>
            <w:sz w:val="24"/>
            <w:u w:color="0000FF"/>
          </w:rPr>
          <w:t>Scholarship S</w:t>
        </w:r>
        <w:r>
          <w:rPr>
            <w:color w:val="0000FF"/>
            <w:sz w:val="24"/>
            <w:u w:color="0000FF"/>
          </w:rPr>
          <w:t>earch</w:t>
        </w:r>
        <w:r>
          <w:rPr>
            <w:color w:val="0000FF"/>
            <w:spacing w:val="-1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S</w:t>
        </w:r>
        <w:r>
          <w:rPr>
            <w:color w:val="0000FF"/>
            <w:sz w:val="24"/>
            <w:u w:color="0000FF"/>
          </w:rPr>
          <w:t>ites</w:t>
        </w:r>
      </w:hyperlink>
    </w:p>
    <w:p w14:paraId="200CFD69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11">
        <w:r>
          <w:rPr>
            <w:color w:val="0000FF"/>
            <w:sz w:val="24"/>
            <w:u w:color="0000FF"/>
          </w:rPr>
          <w:t>Student Loan</w:t>
        </w:r>
        <w:r>
          <w:rPr>
            <w:color w:val="0000FF"/>
            <w:spacing w:val="3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Inform</w:t>
        </w:r>
        <w:r>
          <w:rPr>
            <w:color w:val="0000FF"/>
            <w:sz w:val="24"/>
            <w:u w:color="0000FF"/>
          </w:rPr>
          <w:t>a</w:t>
        </w:r>
        <w:r>
          <w:rPr>
            <w:color w:val="0000FF"/>
            <w:sz w:val="24"/>
            <w:u w:color="0000FF"/>
          </w:rPr>
          <w:t>tion</w:t>
        </w:r>
      </w:hyperlink>
    </w:p>
    <w:p w14:paraId="2D62674F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12">
        <w:r>
          <w:rPr>
            <w:color w:val="0000FF"/>
            <w:sz w:val="24"/>
            <w:u w:color="0000FF"/>
          </w:rPr>
          <w:t>LIT Financial Education Pr</w:t>
        </w:r>
        <w:r>
          <w:rPr>
            <w:color w:val="0000FF"/>
            <w:sz w:val="24"/>
            <w:u w:color="0000FF"/>
          </w:rPr>
          <w:t>o</w:t>
        </w:r>
        <w:r>
          <w:rPr>
            <w:color w:val="0000FF"/>
            <w:sz w:val="24"/>
            <w:u w:color="0000FF"/>
          </w:rPr>
          <w:t>gram</w:t>
        </w:r>
      </w:hyperlink>
    </w:p>
    <w:p w14:paraId="33220416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13">
        <w:r>
          <w:rPr>
            <w:color w:val="0000FF"/>
            <w:sz w:val="24"/>
            <w:u w:color="0000FF"/>
          </w:rPr>
          <w:t>National Health Service Corps Schola</w:t>
        </w:r>
        <w:r>
          <w:rPr>
            <w:color w:val="0000FF"/>
            <w:sz w:val="24"/>
            <w:u w:color="0000FF"/>
          </w:rPr>
          <w:t>rship &amp; Loan</w:t>
        </w:r>
        <w:r>
          <w:rPr>
            <w:color w:val="0000FF"/>
            <w:spacing w:val="-2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Repay</w:t>
        </w:r>
        <w:r>
          <w:rPr>
            <w:color w:val="0000FF"/>
            <w:sz w:val="24"/>
            <w:u w:color="0000FF"/>
          </w:rPr>
          <w:t>m</w:t>
        </w:r>
        <w:r>
          <w:rPr>
            <w:color w:val="0000FF"/>
            <w:sz w:val="24"/>
            <w:u w:color="0000FF"/>
          </w:rPr>
          <w:t>ent</w:t>
        </w:r>
      </w:hyperlink>
    </w:p>
    <w:p w14:paraId="3B039749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14">
        <w:r>
          <w:rPr>
            <w:color w:val="0000FF"/>
            <w:sz w:val="24"/>
            <w:u w:color="0000FF"/>
          </w:rPr>
          <w:t>Public Service Load Forgiveness</w:t>
        </w:r>
        <w:r>
          <w:rPr>
            <w:color w:val="0000FF"/>
            <w:spacing w:val="1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(PSL</w:t>
        </w:r>
        <w:r>
          <w:rPr>
            <w:color w:val="0000FF"/>
            <w:sz w:val="24"/>
            <w:u w:color="0000FF"/>
          </w:rPr>
          <w:t>F</w:t>
        </w:r>
        <w:r>
          <w:rPr>
            <w:color w:val="0000FF"/>
            <w:sz w:val="24"/>
            <w:u w:color="0000FF"/>
          </w:rPr>
          <w:t>)</w:t>
        </w:r>
      </w:hyperlink>
    </w:p>
    <w:p w14:paraId="13CF9673" w14:textId="0CE35816" w:rsidR="00E00D8A" w:rsidRPr="00E56022" w:rsidRDefault="00E560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Style w:val="Hyperlink"/>
          <w:sz w:val="24"/>
        </w:rPr>
      </w:pPr>
      <w:r>
        <w:rPr>
          <w:color w:val="0000FF"/>
          <w:sz w:val="24"/>
          <w:u w:color="0000FF"/>
        </w:rPr>
        <w:fldChar w:fldCharType="begin"/>
      </w:r>
      <w:r>
        <w:rPr>
          <w:color w:val="0000FF"/>
          <w:sz w:val="24"/>
          <w:u w:color="0000FF"/>
        </w:rPr>
        <w:instrText xml:space="preserve"> HYPERLINK "https://www.aafp.org/students-residents/medical-students/begin-your-medical-education/debt-management/personal-finance-basics.html" </w:instrText>
      </w:r>
      <w:r>
        <w:rPr>
          <w:color w:val="0000FF"/>
          <w:sz w:val="24"/>
          <w:u w:color="0000FF"/>
        </w:rPr>
      </w:r>
      <w:r>
        <w:rPr>
          <w:color w:val="0000FF"/>
          <w:sz w:val="24"/>
          <w:u w:color="0000FF"/>
        </w:rPr>
        <w:fldChar w:fldCharType="separate"/>
      </w:r>
      <w:r w:rsidR="009402E9" w:rsidRPr="00E56022">
        <w:rPr>
          <w:rStyle w:val="Hyperlink"/>
          <w:sz w:val="24"/>
        </w:rPr>
        <w:t>AAFP</w:t>
      </w:r>
      <w:r w:rsidR="009402E9" w:rsidRPr="00E56022">
        <w:rPr>
          <w:rStyle w:val="Hyperlink"/>
          <w:sz w:val="24"/>
        </w:rPr>
        <w:t xml:space="preserve"> (American Academy of Family Physicians) Debt Man</w:t>
      </w:r>
      <w:r w:rsidR="009402E9" w:rsidRPr="00E56022">
        <w:rPr>
          <w:rStyle w:val="Hyperlink"/>
          <w:sz w:val="24"/>
        </w:rPr>
        <w:t>a</w:t>
      </w:r>
      <w:r w:rsidR="009402E9" w:rsidRPr="00E56022">
        <w:rPr>
          <w:rStyle w:val="Hyperlink"/>
          <w:sz w:val="24"/>
        </w:rPr>
        <w:t>gement</w:t>
      </w:r>
      <w:r w:rsidR="009402E9" w:rsidRPr="00E56022">
        <w:rPr>
          <w:rStyle w:val="Hyperlink"/>
          <w:spacing w:val="-11"/>
          <w:sz w:val="24"/>
        </w:rPr>
        <w:t xml:space="preserve"> </w:t>
      </w:r>
      <w:r w:rsidR="009402E9" w:rsidRPr="00E56022">
        <w:rPr>
          <w:rStyle w:val="Hyperlink"/>
          <w:sz w:val="24"/>
        </w:rPr>
        <w:t>Guide</w:t>
      </w:r>
    </w:p>
    <w:p w14:paraId="1DCB85D5" w14:textId="390128D1" w:rsidR="00E00D8A" w:rsidRDefault="00E560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r>
        <w:rPr>
          <w:color w:val="0000FF"/>
          <w:sz w:val="24"/>
          <w:u w:color="0000FF"/>
        </w:rPr>
        <w:fldChar w:fldCharType="end"/>
      </w:r>
      <w:hyperlink r:id="rId15">
        <w:proofErr w:type="spellStart"/>
        <w:r w:rsidR="009402E9">
          <w:rPr>
            <w:color w:val="0000FF"/>
            <w:sz w:val="24"/>
            <w:u w:color="0000FF"/>
          </w:rPr>
          <w:t>Fas</w:t>
        </w:r>
        <w:r w:rsidR="009402E9">
          <w:rPr>
            <w:color w:val="0000FF"/>
            <w:sz w:val="24"/>
            <w:u w:color="0000FF"/>
          </w:rPr>
          <w:t>t</w:t>
        </w:r>
        <w:r w:rsidR="009402E9">
          <w:rPr>
            <w:color w:val="0000FF"/>
            <w:sz w:val="24"/>
            <w:u w:color="0000FF"/>
          </w:rPr>
          <w:t>web</w:t>
        </w:r>
        <w:proofErr w:type="spellEnd"/>
      </w:hyperlink>
    </w:p>
    <w:p w14:paraId="23D9FDDE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  <w:u w:val="none"/>
        </w:rPr>
      </w:pPr>
      <w:r>
        <w:rPr>
          <w:sz w:val="24"/>
          <w:u w:val="none"/>
        </w:rPr>
        <w:t>AAMC News:</w:t>
      </w:r>
      <w:r>
        <w:rPr>
          <w:color w:val="0000FF"/>
          <w:sz w:val="24"/>
          <w:u w:val="none"/>
        </w:rPr>
        <w:t xml:space="preserve"> </w:t>
      </w:r>
      <w:hyperlink r:id="rId16">
        <w:r>
          <w:rPr>
            <w:color w:val="0000FF"/>
            <w:sz w:val="24"/>
            <w:u w:color="0000FF"/>
          </w:rPr>
          <w:t>7 ways to re</w:t>
        </w:r>
        <w:r>
          <w:rPr>
            <w:color w:val="0000FF"/>
            <w:sz w:val="24"/>
            <w:u w:color="0000FF"/>
          </w:rPr>
          <w:t>d</w:t>
        </w:r>
        <w:r>
          <w:rPr>
            <w:color w:val="0000FF"/>
            <w:sz w:val="24"/>
            <w:u w:color="0000FF"/>
          </w:rPr>
          <w:t>uce medical school debt</w:t>
        </w:r>
      </w:hyperlink>
    </w:p>
    <w:p w14:paraId="7CECFE0B" w14:textId="77777777" w:rsidR="00E00D8A" w:rsidRDefault="00E00D8A">
      <w:pPr>
        <w:pStyle w:val="BodyText"/>
        <w:spacing w:before="7"/>
        <w:ind w:left="0" w:firstLine="0"/>
        <w:rPr>
          <w:sz w:val="16"/>
          <w:u w:val="none"/>
        </w:rPr>
      </w:pPr>
    </w:p>
    <w:p w14:paraId="2ADAE861" w14:textId="77777777" w:rsidR="00E00D8A" w:rsidRDefault="009402E9">
      <w:pPr>
        <w:spacing w:before="90"/>
        <w:ind w:left="100"/>
        <w:rPr>
          <w:i/>
          <w:sz w:val="24"/>
        </w:rPr>
      </w:pPr>
      <w:r>
        <w:rPr>
          <w:i/>
          <w:sz w:val="24"/>
        </w:rPr>
        <w:t>Specialized Resources</w:t>
      </w:r>
    </w:p>
    <w:p w14:paraId="2B1198CC" w14:textId="77777777" w:rsidR="00E00D8A" w:rsidRDefault="00E00D8A">
      <w:pPr>
        <w:pStyle w:val="BodyText"/>
        <w:spacing w:before="2"/>
        <w:ind w:left="0" w:firstLine="0"/>
        <w:rPr>
          <w:i/>
          <w:u w:val="none"/>
        </w:rPr>
      </w:pPr>
    </w:p>
    <w:p w14:paraId="5D1F8F7E" w14:textId="77777777" w:rsidR="00E00D8A" w:rsidRDefault="009402E9">
      <w:pPr>
        <w:pStyle w:val="Heading1"/>
        <w:spacing w:before="0"/>
      </w:pPr>
      <w:r>
        <w:t>Military Schola</w:t>
      </w:r>
      <w:r>
        <w:t>rship Programs</w:t>
      </w:r>
    </w:p>
    <w:p w14:paraId="1ED0B642" w14:textId="77777777" w:rsidR="00E00D8A" w:rsidRDefault="00E00D8A">
      <w:pPr>
        <w:pStyle w:val="BodyText"/>
        <w:spacing w:before="5"/>
        <w:ind w:left="0" w:firstLine="0"/>
        <w:rPr>
          <w:b/>
          <w:u w:val="none"/>
        </w:rPr>
      </w:pPr>
    </w:p>
    <w:p w14:paraId="47ECC184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17">
        <w:r>
          <w:rPr>
            <w:color w:val="0000FF"/>
            <w:sz w:val="24"/>
            <w:u w:color="0000FF"/>
          </w:rPr>
          <w:t>Ar</w:t>
        </w:r>
        <w:r>
          <w:rPr>
            <w:color w:val="0000FF"/>
            <w:sz w:val="24"/>
            <w:u w:color="0000FF"/>
          </w:rPr>
          <w:t>m</w:t>
        </w:r>
        <w:r>
          <w:rPr>
            <w:color w:val="0000FF"/>
            <w:sz w:val="24"/>
            <w:u w:color="0000FF"/>
          </w:rPr>
          <w:t>y</w:t>
        </w:r>
      </w:hyperlink>
    </w:p>
    <w:p w14:paraId="60C8BFFD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18">
        <w:r>
          <w:rPr>
            <w:color w:val="0000FF"/>
            <w:sz w:val="24"/>
            <w:u w:color="0000FF"/>
          </w:rPr>
          <w:t>Air</w:t>
        </w:r>
        <w:r>
          <w:rPr>
            <w:color w:val="0000FF"/>
            <w:spacing w:val="-1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For</w:t>
        </w:r>
        <w:r>
          <w:rPr>
            <w:color w:val="0000FF"/>
            <w:sz w:val="24"/>
            <w:u w:color="0000FF"/>
          </w:rPr>
          <w:t>c</w:t>
        </w:r>
        <w:r>
          <w:rPr>
            <w:color w:val="0000FF"/>
            <w:sz w:val="24"/>
            <w:u w:color="0000FF"/>
          </w:rPr>
          <w:t>e</w:t>
        </w:r>
      </w:hyperlink>
    </w:p>
    <w:p w14:paraId="107A415A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19">
        <w:r>
          <w:rPr>
            <w:color w:val="0000FF"/>
            <w:sz w:val="24"/>
            <w:u w:color="0000FF"/>
          </w:rPr>
          <w:t>Na</w:t>
        </w:r>
        <w:r>
          <w:rPr>
            <w:color w:val="0000FF"/>
            <w:sz w:val="24"/>
            <w:u w:color="0000FF"/>
          </w:rPr>
          <w:t>v</w:t>
        </w:r>
        <w:r>
          <w:rPr>
            <w:color w:val="0000FF"/>
            <w:sz w:val="24"/>
            <w:u w:color="0000FF"/>
          </w:rPr>
          <w:t>y</w:t>
        </w:r>
      </w:hyperlink>
    </w:p>
    <w:p w14:paraId="3D29D783" w14:textId="77777777" w:rsidR="00E00D8A" w:rsidRDefault="00E00D8A">
      <w:pPr>
        <w:pStyle w:val="BodyText"/>
        <w:spacing w:before="7"/>
        <w:ind w:left="0" w:firstLine="0"/>
        <w:rPr>
          <w:sz w:val="16"/>
          <w:u w:val="none"/>
        </w:rPr>
      </w:pPr>
    </w:p>
    <w:p w14:paraId="093D90D0" w14:textId="77777777" w:rsidR="00E00D8A" w:rsidRDefault="009402E9">
      <w:pPr>
        <w:pStyle w:val="Heading1"/>
      </w:pPr>
      <w:r>
        <w:t>Medical (M.D.)</w:t>
      </w:r>
    </w:p>
    <w:p w14:paraId="19E93556" w14:textId="77777777" w:rsidR="00E00D8A" w:rsidRDefault="00E00D8A">
      <w:pPr>
        <w:pStyle w:val="BodyText"/>
        <w:spacing w:before="3"/>
        <w:ind w:left="0" w:firstLine="0"/>
        <w:rPr>
          <w:b/>
          <w:u w:val="none"/>
        </w:rPr>
      </w:pPr>
    </w:p>
    <w:p w14:paraId="22AFD972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20">
        <w:r>
          <w:rPr>
            <w:color w:val="0000FF"/>
            <w:sz w:val="24"/>
            <w:u w:color="0000FF"/>
          </w:rPr>
          <w:t>FAP (The Fee Assistance</w:t>
        </w:r>
        <w:r>
          <w:rPr>
            <w:color w:val="0000FF"/>
            <w:spacing w:val="-1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Prog</w:t>
        </w:r>
        <w:r>
          <w:rPr>
            <w:color w:val="0000FF"/>
            <w:sz w:val="24"/>
            <w:u w:color="0000FF"/>
          </w:rPr>
          <w:t>r</w:t>
        </w:r>
        <w:r>
          <w:rPr>
            <w:color w:val="0000FF"/>
            <w:sz w:val="24"/>
            <w:u w:color="0000FF"/>
          </w:rPr>
          <w:t>am)</w:t>
        </w:r>
      </w:hyperlink>
    </w:p>
    <w:p w14:paraId="4F359C8A" w14:textId="10EEBC80" w:rsidR="00E00D8A" w:rsidRPr="00E56022" w:rsidRDefault="00E560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Style w:val="Hyperlink"/>
          <w:sz w:val="24"/>
        </w:rPr>
      </w:pPr>
      <w:r>
        <w:rPr>
          <w:color w:val="0000FF"/>
          <w:sz w:val="24"/>
          <w:u w:color="0000FF"/>
        </w:rPr>
        <w:fldChar w:fldCharType="begin"/>
      </w:r>
      <w:r>
        <w:rPr>
          <w:color w:val="0000FF"/>
          <w:sz w:val="24"/>
          <w:u w:color="0000FF"/>
        </w:rPr>
        <w:instrText>HYPERLINK "http://www.aamc.org/first/debtfacts"</w:instrText>
      </w:r>
      <w:r>
        <w:rPr>
          <w:color w:val="0000FF"/>
          <w:sz w:val="24"/>
          <w:u w:color="0000FF"/>
        </w:rPr>
      </w:r>
      <w:r>
        <w:rPr>
          <w:color w:val="0000FF"/>
          <w:sz w:val="24"/>
          <w:u w:color="0000FF"/>
        </w:rPr>
        <w:fldChar w:fldCharType="separate"/>
      </w:r>
      <w:r w:rsidR="009402E9" w:rsidRPr="00E56022">
        <w:rPr>
          <w:rStyle w:val="Hyperlink"/>
          <w:sz w:val="24"/>
        </w:rPr>
        <w:t xml:space="preserve">AAMC </w:t>
      </w:r>
      <w:r w:rsidR="009402E9" w:rsidRPr="00E56022">
        <w:rPr>
          <w:rStyle w:val="Hyperlink"/>
          <w:sz w:val="24"/>
        </w:rPr>
        <w:t>M</w:t>
      </w:r>
      <w:r w:rsidR="009402E9" w:rsidRPr="00E56022">
        <w:rPr>
          <w:rStyle w:val="Hyperlink"/>
          <w:sz w:val="24"/>
        </w:rPr>
        <w:t>edical Education Debt</w:t>
      </w:r>
      <w:r w:rsidR="009402E9" w:rsidRPr="00E56022">
        <w:rPr>
          <w:rStyle w:val="Hyperlink"/>
          <w:spacing w:val="-1"/>
          <w:sz w:val="24"/>
        </w:rPr>
        <w:t xml:space="preserve"> </w:t>
      </w:r>
      <w:r w:rsidR="009402E9" w:rsidRPr="00E56022">
        <w:rPr>
          <w:rStyle w:val="Hyperlink"/>
          <w:sz w:val="24"/>
        </w:rPr>
        <w:t>C</w:t>
      </w:r>
      <w:r w:rsidR="009402E9" w:rsidRPr="00E56022">
        <w:rPr>
          <w:rStyle w:val="Hyperlink"/>
          <w:sz w:val="24"/>
        </w:rPr>
        <w:t>ard</w:t>
      </w:r>
    </w:p>
    <w:p w14:paraId="56C347D4" w14:textId="42A5C7BD" w:rsidR="00E00D8A" w:rsidRDefault="00E560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r>
        <w:rPr>
          <w:color w:val="0000FF"/>
          <w:sz w:val="24"/>
          <w:u w:color="0000FF"/>
        </w:rPr>
        <w:fldChar w:fldCharType="end"/>
      </w:r>
      <w:hyperlink r:id="rId21">
        <w:r w:rsidR="009402E9">
          <w:rPr>
            <w:color w:val="0000FF"/>
            <w:sz w:val="24"/>
            <w:u w:color="0000FF"/>
          </w:rPr>
          <w:t>Top 10 Questions Pre-Meds Sho</w:t>
        </w:r>
        <w:r w:rsidR="009402E9">
          <w:rPr>
            <w:color w:val="0000FF"/>
            <w:sz w:val="24"/>
            <w:u w:color="0000FF"/>
          </w:rPr>
          <w:t>u</w:t>
        </w:r>
        <w:r w:rsidR="009402E9">
          <w:rPr>
            <w:color w:val="0000FF"/>
            <w:sz w:val="24"/>
            <w:u w:color="0000FF"/>
          </w:rPr>
          <w:t>ld Ask Medical School Financial Aid</w:t>
        </w:r>
        <w:r w:rsidR="009402E9">
          <w:rPr>
            <w:color w:val="0000FF"/>
            <w:spacing w:val="-3"/>
            <w:sz w:val="24"/>
            <w:u w:color="0000FF"/>
          </w:rPr>
          <w:t xml:space="preserve"> </w:t>
        </w:r>
        <w:r w:rsidR="009402E9">
          <w:rPr>
            <w:color w:val="0000FF"/>
            <w:sz w:val="24"/>
            <w:u w:color="0000FF"/>
          </w:rPr>
          <w:t>Officers</w:t>
        </w:r>
      </w:hyperlink>
    </w:p>
    <w:p w14:paraId="1CA766DC" w14:textId="77777777" w:rsidR="00E00D8A" w:rsidRDefault="00E00D8A">
      <w:pPr>
        <w:pStyle w:val="BodyText"/>
        <w:spacing w:before="7"/>
        <w:ind w:left="0" w:firstLine="0"/>
        <w:rPr>
          <w:sz w:val="16"/>
          <w:u w:val="none"/>
        </w:rPr>
      </w:pPr>
    </w:p>
    <w:p w14:paraId="5D21CD67" w14:textId="77777777" w:rsidR="00E00D8A" w:rsidRDefault="009402E9">
      <w:pPr>
        <w:pStyle w:val="Heading1"/>
      </w:pPr>
      <w:r>
        <w:t>Osteopathic Medicine (D.O.)</w:t>
      </w:r>
    </w:p>
    <w:p w14:paraId="74D1CD32" w14:textId="77777777" w:rsidR="00E00D8A" w:rsidRDefault="00E00D8A">
      <w:pPr>
        <w:pStyle w:val="BodyText"/>
        <w:spacing w:before="2"/>
        <w:ind w:left="0" w:firstLine="0"/>
        <w:rPr>
          <w:b/>
          <w:u w:val="none"/>
        </w:rPr>
      </w:pPr>
    </w:p>
    <w:p w14:paraId="2FB9DCC5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22">
        <w:r>
          <w:rPr>
            <w:color w:val="0000FF"/>
            <w:sz w:val="24"/>
            <w:u w:color="0000FF"/>
          </w:rPr>
          <w:t>Application Fee Waivers (a</w:t>
        </w:r>
        <w:r>
          <w:rPr>
            <w:color w:val="0000FF"/>
            <w:sz w:val="24"/>
            <w:u w:color="0000FF"/>
          </w:rPr>
          <w:t>v</w:t>
        </w:r>
        <w:r>
          <w:rPr>
            <w:color w:val="0000FF"/>
            <w:sz w:val="24"/>
            <w:u w:color="0000FF"/>
          </w:rPr>
          <w:t>ailable on a limited</w:t>
        </w:r>
        <w:r>
          <w:rPr>
            <w:color w:val="0000FF"/>
            <w:spacing w:val="-1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basis)</w:t>
        </w:r>
      </w:hyperlink>
    </w:p>
    <w:p w14:paraId="085730BC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23">
        <w:r>
          <w:rPr>
            <w:color w:val="0000FF"/>
            <w:sz w:val="24"/>
            <w:u w:color="0000FF"/>
          </w:rPr>
          <w:t xml:space="preserve">Financial Aid </w:t>
        </w:r>
        <w:r>
          <w:rPr>
            <w:color w:val="0000FF"/>
            <w:sz w:val="24"/>
            <w:u w:color="0000FF"/>
          </w:rPr>
          <w:t>and</w:t>
        </w:r>
        <w:r>
          <w:rPr>
            <w:color w:val="0000FF"/>
            <w:spacing w:val="1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Scholars</w:t>
        </w:r>
        <w:r>
          <w:rPr>
            <w:color w:val="0000FF"/>
            <w:sz w:val="24"/>
            <w:u w:color="0000FF"/>
          </w:rPr>
          <w:t>h</w:t>
        </w:r>
        <w:r>
          <w:rPr>
            <w:color w:val="0000FF"/>
            <w:sz w:val="24"/>
            <w:u w:color="0000FF"/>
          </w:rPr>
          <w:t>ips</w:t>
        </w:r>
      </w:hyperlink>
    </w:p>
    <w:p w14:paraId="13F5547F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24">
        <w:r>
          <w:rPr>
            <w:color w:val="0000FF"/>
            <w:sz w:val="24"/>
            <w:u w:color="0000FF"/>
          </w:rPr>
          <w:t>AACOM-Sponsored CSFAA Fin</w:t>
        </w:r>
        <w:r>
          <w:rPr>
            <w:color w:val="0000FF"/>
            <w:sz w:val="24"/>
            <w:u w:color="0000FF"/>
          </w:rPr>
          <w:t>a</w:t>
        </w:r>
        <w:r>
          <w:rPr>
            <w:color w:val="0000FF"/>
            <w:sz w:val="24"/>
            <w:u w:color="0000FF"/>
          </w:rPr>
          <w:t>ncial Aid Modules</w:t>
        </w:r>
      </w:hyperlink>
    </w:p>
    <w:p w14:paraId="45B74874" w14:textId="77777777" w:rsidR="00E00D8A" w:rsidRDefault="00E00D8A">
      <w:pPr>
        <w:pStyle w:val="BodyText"/>
        <w:spacing w:before="7"/>
        <w:ind w:left="0" w:firstLine="0"/>
        <w:rPr>
          <w:sz w:val="16"/>
          <w:u w:val="none"/>
        </w:rPr>
      </w:pPr>
    </w:p>
    <w:p w14:paraId="23636C73" w14:textId="77777777" w:rsidR="00E00D8A" w:rsidRDefault="009402E9">
      <w:pPr>
        <w:pStyle w:val="Heading1"/>
      </w:pPr>
      <w:r>
        <w:t>Dental Medicine (D.V.M./D.</w:t>
      </w:r>
      <w:proofErr w:type="gramStart"/>
      <w:r>
        <w:t>D.S</w:t>
      </w:r>
      <w:proofErr w:type="gramEnd"/>
      <w:r>
        <w:t>)</w:t>
      </w:r>
    </w:p>
    <w:p w14:paraId="3844373E" w14:textId="77777777" w:rsidR="00E00D8A" w:rsidRDefault="00E00D8A">
      <w:pPr>
        <w:pStyle w:val="BodyText"/>
        <w:spacing w:before="5"/>
        <w:ind w:left="0" w:firstLine="0"/>
        <w:rPr>
          <w:b/>
          <w:u w:val="none"/>
        </w:rPr>
      </w:pPr>
    </w:p>
    <w:p w14:paraId="2C081998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  <w:u w:val="none"/>
        </w:rPr>
      </w:pPr>
      <w:hyperlink r:id="rId25">
        <w:r>
          <w:rPr>
            <w:color w:val="0000FF"/>
            <w:sz w:val="24"/>
            <w:u w:color="0000FF"/>
          </w:rPr>
          <w:t>Financing Your Dental</w:t>
        </w:r>
        <w:r>
          <w:rPr>
            <w:color w:val="0000FF"/>
            <w:spacing w:val="-4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E</w:t>
        </w:r>
        <w:r>
          <w:rPr>
            <w:color w:val="0000FF"/>
            <w:sz w:val="24"/>
            <w:u w:color="0000FF"/>
          </w:rPr>
          <w:t>ducatio</w:t>
        </w:r>
        <w:r>
          <w:rPr>
            <w:color w:val="0000FF"/>
            <w:sz w:val="24"/>
            <w:u w:color="0000FF"/>
          </w:rPr>
          <w:t>n</w:t>
        </w:r>
      </w:hyperlink>
    </w:p>
    <w:p w14:paraId="4DCAAE6A" w14:textId="77777777" w:rsidR="00E00D8A" w:rsidRDefault="00E00D8A">
      <w:pPr>
        <w:pStyle w:val="BodyText"/>
        <w:spacing w:before="4"/>
        <w:ind w:left="0" w:firstLine="0"/>
        <w:rPr>
          <w:sz w:val="16"/>
          <w:u w:val="none"/>
        </w:rPr>
      </w:pPr>
    </w:p>
    <w:p w14:paraId="7391FC4F" w14:textId="77777777" w:rsidR="00E00D8A" w:rsidRDefault="009402E9">
      <w:pPr>
        <w:pStyle w:val="Heading1"/>
      </w:pPr>
      <w:r>
        <w:t>Veterinary Medicine (D.V.M.)</w:t>
      </w:r>
    </w:p>
    <w:p w14:paraId="428960CE" w14:textId="77777777" w:rsidR="00E00D8A" w:rsidRDefault="00E00D8A">
      <w:pPr>
        <w:pStyle w:val="BodyText"/>
        <w:spacing w:before="5"/>
        <w:ind w:left="0" w:firstLine="0"/>
        <w:rPr>
          <w:b/>
          <w:u w:val="none"/>
        </w:rPr>
      </w:pPr>
    </w:p>
    <w:p w14:paraId="2B538D4A" w14:textId="77777777" w:rsidR="00E00D8A" w:rsidRDefault="009402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26">
        <w:r>
          <w:rPr>
            <w:color w:val="0000FF"/>
            <w:sz w:val="24"/>
            <w:u w:color="0000FF"/>
          </w:rPr>
          <w:t>Funding Veterinary</w:t>
        </w:r>
        <w:r>
          <w:rPr>
            <w:color w:val="0000FF"/>
            <w:spacing w:val="-6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Educ</w:t>
        </w:r>
        <w:r>
          <w:rPr>
            <w:color w:val="0000FF"/>
            <w:sz w:val="24"/>
            <w:u w:color="0000FF"/>
          </w:rPr>
          <w:t>a</w:t>
        </w:r>
        <w:r>
          <w:rPr>
            <w:color w:val="0000FF"/>
            <w:sz w:val="24"/>
            <w:u w:color="0000FF"/>
          </w:rPr>
          <w:t>tion</w:t>
        </w:r>
      </w:hyperlink>
    </w:p>
    <w:sectPr w:rsidR="00E00D8A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106C5"/>
    <w:multiLevelType w:val="hybridMultilevel"/>
    <w:tmpl w:val="DF0A2FB4"/>
    <w:lvl w:ilvl="0" w:tplc="85D846B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66EADFE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7910F7FE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90A811AE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9B4C3826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8044464A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D518AF38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6E506A36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362A6608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 w16cid:durableId="59652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8A"/>
    <w:rsid w:val="009402E9"/>
    <w:rsid w:val="009A439E"/>
    <w:rsid w:val="00BA7520"/>
    <w:rsid w:val="00E00D8A"/>
    <w:rsid w:val="00E5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4653"/>
  <w15:docId w15:val="{AF81E199-DF44-4EB5-BE4C-8FF465E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  <w:u w:val="single" w:color="000000"/>
    </w:rPr>
  </w:style>
  <w:style w:type="paragraph" w:styleId="Title">
    <w:name w:val="Title"/>
    <w:basedOn w:val="Normal"/>
    <w:uiPriority w:val="10"/>
    <w:qFormat/>
    <w:pPr>
      <w:spacing w:before="60"/>
      <w:ind w:left="100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20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43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3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ed.gov/sa/fafsa" TargetMode="External"/><Relationship Id="rId13" Type="http://schemas.openxmlformats.org/officeDocument/2006/relationships/hyperlink" Target="https://nhsc.hrsa.gov/" TargetMode="External"/><Relationship Id="rId18" Type="http://schemas.openxmlformats.org/officeDocument/2006/relationships/hyperlink" Target="https://www.airforce.com/careers/specialty-careers/healthcare/overview" TargetMode="External"/><Relationship Id="rId26" Type="http://schemas.openxmlformats.org/officeDocument/2006/relationships/hyperlink" Target="https://www.aavmc.org/additional-pages/funding-a-veterinary-medical-education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ents-residents.aamc.org/financial-aid/article/top-10-questions-pre-meds-should-ask-medical-schoo/" TargetMode="External"/><Relationship Id="rId7" Type="http://schemas.openxmlformats.org/officeDocument/2006/relationships/hyperlink" Target="https://aamcfinancialwellness.com/index.cfm" TargetMode="External"/><Relationship Id="rId12" Type="http://schemas.openxmlformats.org/officeDocument/2006/relationships/hyperlink" Target="https://finlit.yale.edu/lit" TargetMode="External"/><Relationship Id="rId17" Type="http://schemas.openxmlformats.org/officeDocument/2006/relationships/hyperlink" Target="https://www.goarmy.com/amedd/education.html" TargetMode="External"/><Relationship Id="rId25" Type="http://schemas.openxmlformats.org/officeDocument/2006/relationships/hyperlink" Target="https://www.adea.org/Secondary.aspx?id=115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aamc.org/medical-education/article/7-ways-reduce-medical-school-debt/?utm_source=newsletter&amp;utm_medium=email&amp;utm_campaign=AAMCNews&amp;utm_content=101018" TargetMode="External"/><Relationship Id="rId20" Type="http://schemas.openxmlformats.org/officeDocument/2006/relationships/hyperlink" Target="https://students-residents.aamc.org/applying-medical-school/applying-medical-school-process/fee-assistance-progra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ents-residents.aamc.org/financial-aid/" TargetMode="External"/><Relationship Id="rId11" Type="http://schemas.openxmlformats.org/officeDocument/2006/relationships/hyperlink" Target="https://finaid.yale.edu/graduate-aid/loans" TargetMode="External"/><Relationship Id="rId24" Type="http://schemas.openxmlformats.org/officeDocument/2006/relationships/hyperlink" Target="https://www.aacom.org/ome/councils/aacom-councils/csfaa" TargetMode="External"/><Relationship Id="rId5" Type="http://schemas.openxmlformats.org/officeDocument/2006/relationships/hyperlink" Target="https://students-residents.aamc.org/financial-aid/" TargetMode="External"/><Relationship Id="rId15" Type="http://schemas.openxmlformats.org/officeDocument/2006/relationships/hyperlink" Target="https://www.fastweb.com/" TargetMode="External"/><Relationship Id="rId23" Type="http://schemas.openxmlformats.org/officeDocument/2006/relationships/hyperlink" Target="https://www.aacom.org/become-a-doctor/financial-ai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inaid.yale.edu/applying-aid/sources-outside-aid" TargetMode="External"/><Relationship Id="rId19" Type="http://schemas.openxmlformats.org/officeDocument/2006/relationships/hyperlink" Target="https://www.navy.com/what-to-expect/education-opportunities/college-options-and-scholar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s-residents.aamc.org/financial-aid/article/repymt-asst/" TargetMode="External"/><Relationship Id="rId14" Type="http://schemas.openxmlformats.org/officeDocument/2006/relationships/hyperlink" Target="https://studentaid.ed.gov/sa/repay-loans/forgiveness-cancellation/public-service" TargetMode="External"/><Relationship Id="rId22" Type="http://schemas.openxmlformats.org/officeDocument/2006/relationships/hyperlink" Target="https://www.aacom.org/become-a-doctor/applying/fee-waiv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McJunkins, Kristin</dc:creator>
  <cp:lastModifiedBy>McJunkins, Kristin</cp:lastModifiedBy>
  <cp:revision>2</cp:revision>
  <dcterms:created xsi:type="dcterms:W3CDTF">2022-05-12T18:58:00Z</dcterms:created>
  <dcterms:modified xsi:type="dcterms:W3CDTF">2022-05-12T18:58:00Z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